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5"/>
          <w:rFonts w:hint="eastAsia" w:ascii="Times New Roman" w:hAnsi="Times New Roman" w:eastAsia="微软雅黑"/>
          <w:sz w:val="31"/>
          <w:szCs w:val="31"/>
          <w:shd w:val="clear" w:color="auto" w:fill="FFFFFF"/>
        </w:rPr>
        <w:t>2</w:t>
      </w:r>
      <w:r>
        <w:rPr>
          <w:rStyle w:val="5"/>
          <w:rFonts w:ascii="Times New Roman" w:hAnsi="Times New Roman" w:eastAsia="微软雅黑"/>
          <w:sz w:val="31"/>
          <w:szCs w:val="31"/>
          <w:shd w:val="clear" w:color="auto" w:fill="FFFFFF"/>
        </w:rPr>
        <w:t>019</w:t>
      </w:r>
      <w:r>
        <w:rPr>
          <w:rStyle w:val="5"/>
          <w:rFonts w:hint="eastAsia" w:ascii="宋体" w:hAnsi="宋体" w:eastAsia="宋体" w:cs="宋体"/>
          <w:sz w:val="31"/>
          <w:szCs w:val="31"/>
          <w:shd w:val="clear" w:color="auto" w:fill="FFFFFF"/>
        </w:rPr>
        <w:t>年潍坊市级储备（小麦）专场竞价销售交易细则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rPr>
        <w:t>1</w:t>
      </w:r>
      <w:r>
        <w:rPr>
          <w:rFonts w:hint="eastAsia" w:ascii="微软雅黑" w:hAnsi="微软雅黑" w:eastAsia="微软雅黑" w:cs="微软雅黑"/>
          <w:sz w:val="30"/>
          <w:szCs w:val="30"/>
          <w:shd w:val="clear" w:color="auto" w:fill="FFFFFF"/>
          <w:lang w:val="en-US" w:eastAsia="zh-CN"/>
        </w:rPr>
        <w:t>2</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lang w:val="en-US" w:eastAsia="zh-CN"/>
        </w:rPr>
        <w:t>31</w:t>
      </w:r>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5"/>
          <w:rFonts w:hint="eastAsia" w:ascii="宋体" w:hAnsi="宋体" w:cs="宋体"/>
          <w:sz w:val="28"/>
          <w:szCs w:val="28"/>
          <w:shd w:val="clear" w:color="auto" w:fill="FFFFFF"/>
        </w:rPr>
        <w:t>山东潍坊粮油储备库有限公司</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w:t>
      </w:r>
      <w:r>
        <w:rPr>
          <w:rFonts w:ascii="微软雅黑" w:hAnsi="微软雅黑" w:eastAsia="微软雅黑" w:cs="微软雅黑"/>
          <w:sz w:val="30"/>
          <w:szCs w:val="30"/>
          <w:u w:val="single"/>
          <w:shd w:val="clear" w:color="auto" w:fill="FFFFFF"/>
        </w:rPr>
        <w:t>19</w:t>
      </w:r>
      <w:r>
        <w:rPr>
          <w:rFonts w:hint="eastAsia" w:ascii="宋体" w:hAnsi="宋体" w:eastAsia="宋体" w:cs="宋体"/>
          <w:sz w:val="30"/>
          <w:szCs w:val="30"/>
          <w:u w:val="single"/>
          <w:shd w:val="clear" w:color="auto" w:fill="FFFFFF"/>
        </w:rPr>
        <w:t>年</w:t>
      </w:r>
      <w:r>
        <w:rPr>
          <w:rStyle w:val="5"/>
          <w:rFonts w:hint="eastAsia" w:ascii="宋体" w:hAnsi="宋体" w:eastAsia="宋体" w:cs="宋体"/>
          <w:sz w:val="31"/>
          <w:szCs w:val="31"/>
          <w:shd w:val="clear" w:color="auto" w:fill="FFFFFF"/>
        </w:rPr>
        <w:t>潍坊市级</w:t>
      </w:r>
      <w:r>
        <w:rPr>
          <w:rFonts w:hint="eastAsia" w:ascii="宋体" w:hAnsi="宋体" w:eastAsia="宋体" w:cs="宋体"/>
          <w:b/>
          <w:bCs/>
          <w:sz w:val="30"/>
          <w:szCs w:val="30"/>
          <w:u w:val="single"/>
          <w:shd w:val="clear" w:color="auto" w:fill="FFFFFF"/>
        </w:rPr>
        <w:t>储备</w:t>
      </w:r>
      <w:r>
        <w:rPr>
          <w:rFonts w:hint="eastAsia" w:ascii="宋体" w:hAnsi="宋体" w:eastAsia="宋体" w:cs="宋体"/>
          <w:sz w:val="30"/>
          <w:szCs w:val="30"/>
          <w:u w:val="single"/>
          <w:shd w:val="clear" w:color="auto" w:fill="FFFFFF"/>
        </w:rPr>
        <w:t>（小麦）专场竞价销售交易会（以下简称：专场竞价交易会）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5"/>
          <w:rFonts w:hint="eastAsia" w:ascii="宋体" w:hAnsi="宋体" w:cs="宋体"/>
          <w:sz w:val="28"/>
          <w:szCs w:val="28"/>
          <w:shd w:val="clear" w:color="auto" w:fill="FFFFFF"/>
        </w:rPr>
        <w:t>山东潍坊粮油储备库有限公司</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5"/>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5"/>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5"/>
          <w:rFonts w:hint="eastAsia" w:ascii="宋体" w:hAnsi="宋体" w:eastAsia="宋体" w:cs="宋体"/>
          <w:sz w:val="30"/>
          <w:szCs w:val="30"/>
          <w:shd w:val="clear" w:color="auto" w:fill="FFFFFF"/>
        </w:rPr>
        <w:t>按成交金额的</w:t>
      </w:r>
      <w:r>
        <w:rPr>
          <w:rStyle w:val="5"/>
          <w:rFonts w:hint="eastAsia" w:ascii="微软雅黑" w:hAnsi="微软雅黑" w:eastAsia="微软雅黑" w:cs="微软雅黑"/>
          <w:sz w:val="30"/>
          <w:szCs w:val="30"/>
          <w:shd w:val="clear" w:color="auto" w:fill="FFFFFF"/>
        </w:rPr>
        <w:t>1.5‰</w:t>
      </w:r>
      <w:r>
        <w:rPr>
          <w:rStyle w:val="5"/>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5"/>
          <w:rFonts w:hint="eastAsia" w:ascii="宋体" w:hAnsi="宋体" w:eastAsia="宋体" w:cs="宋体"/>
          <w:sz w:val="30"/>
          <w:szCs w:val="30"/>
          <w:u w:val="single"/>
          <w:shd w:val="clear" w:color="auto" w:fill="FFFFFF"/>
        </w:rPr>
        <w:t>货款支付期限为自合同成交之日起</w:t>
      </w:r>
      <w:r>
        <w:rPr>
          <w:rStyle w:val="5"/>
          <w:rFonts w:hint="eastAsia" w:ascii="宋体" w:hAnsi="宋体" w:eastAsia="宋体" w:cs="宋体"/>
          <w:sz w:val="30"/>
          <w:szCs w:val="30"/>
          <w:u w:val="single"/>
          <w:shd w:val="clear" w:color="auto" w:fill="FFFFFF"/>
          <w:lang w:val="en-US" w:eastAsia="zh-CN"/>
        </w:rPr>
        <w:t>110</w:t>
      </w:r>
      <w:r>
        <w:rPr>
          <w:rStyle w:val="5"/>
          <w:rFonts w:hint="eastAsia" w:ascii="宋体" w:hAnsi="宋体" w:eastAsia="宋体" w:cs="宋体"/>
          <w:sz w:val="30"/>
          <w:szCs w:val="30"/>
          <w:u w:val="single"/>
          <w:shd w:val="clear" w:color="auto" w:fill="FFFFFF"/>
        </w:rPr>
        <w:t>天（日历日），交货期限为自成交之日起</w:t>
      </w:r>
      <w:r>
        <w:rPr>
          <w:rStyle w:val="5"/>
          <w:rFonts w:hint="eastAsia" w:ascii="宋体" w:hAnsi="宋体" w:eastAsia="宋体" w:cs="宋体"/>
          <w:sz w:val="30"/>
          <w:szCs w:val="30"/>
          <w:u w:val="single"/>
          <w:shd w:val="clear" w:color="auto" w:fill="FFFFFF"/>
          <w:lang w:val="en-US" w:eastAsia="zh-CN"/>
        </w:rPr>
        <w:t>120</w:t>
      </w:r>
      <w:bookmarkStart w:id="0" w:name="_GoBack"/>
      <w:bookmarkEnd w:id="0"/>
      <w:r>
        <w:rPr>
          <w:rStyle w:val="5"/>
          <w:rFonts w:hint="eastAsia" w:ascii="宋体" w:hAnsi="宋体" w:eastAsia="宋体" w:cs="宋体"/>
          <w:sz w:val="30"/>
          <w:szCs w:val="30"/>
          <w:u w:val="single"/>
          <w:shd w:val="clear" w:color="auto" w:fill="FFFFFF"/>
        </w:rPr>
        <w:t>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097DCF"/>
    <w:rsid w:val="00CB746F"/>
    <w:rsid w:val="00D960ED"/>
    <w:rsid w:val="00DC4503"/>
    <w:rsid w:val="00EE24C1"/>
    <w:rsid w:val="057870EC"/>
    <w:rsid w:val="07407B1A"/>
    <w:rsid w:val="0BBD217D"/>
    <w:rsid w:val="1FC77188"/>
    <w:rsid w:val="289D7A36"/>
    <w:rsid w:val="38053B8D"/>
    <w:rsid w:val="41586F4E"/>
    <w:rsid w:val="45420A79"/>
    <w:rsid w:val="52D34CB5"/>
    <w:rsid w:val="64FB0C70"/>
    <w:rsid w:val="6CE372F1"/>
    <w:rsid w:val="7EC94900"/>
    <w:rsid w:val="7EDA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721</Words>
  <Characters>4111</Characters>
  <Lines>34</Lines>
  <Paragraphs>9</Paragraphs>
  <TotalTime>3</TotalTime>
  <ScaleCrop>false</ScaleCrop>
  <LinksUpToDate>false</LinksUpToDate>
  <CharactersWithSpaces>4823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张连港</cp:lastModifiedBy>
  <dcterms:modified xsi:type="dcterms:W3CDTF">2019-12-26T06:16:56Z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