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b w:val="0"/>
        </w:rPr>
      </w:pPr>
      <w:r>
        <w:rPr>
          <w:rStyle w:val="5"/>
          <w:rFonts w:hint="eastAsia" w:ascii="Times New Roman" w:hAnsi="Times New Roman" w:eastAsia="微软雅黑" w:cs="Times New Roman"/>
          <w:i w:val="0"/>
          <w:caps w:val="0"/>
          <w:color w:val="333333"/>
          <w:spacing w:val="0"/>
          <w:sz w:val="31"/>
          <w:szCs w:val="31"/>
          <w:bdr w:val="none" w:color="auto" w:sz="0" w:space="0"/>
          <w:shd w:val="clear" w:fill="FFFFFF"/>
          <w:lang w:val="en-US" w:eastAsia="zh-CN"/>
        </w:rPr>
        <w:t>2</w:t>
      </w:r>
      <w:r>
        <w:rPr>
          <w:rStyle w:val="5"/>
          <w:rFonts w:hint="default" w:ascii="Times New Roman" w:hAnsi="Times New Roman" w:eastAsia="微软雅黑" w:cs="Times New Roman"/>
          <w:i w:val="0"/>
          <w:caps w:val="0"/>
          <w:color w:val="333333"/>
          <w:spacing w:val="0"/>
          <w:sz w:val="31"/>
          <w:szCs w:val="31"/>
          <w:bdr w:val="none" w:color="auto" w:sz="0" w:space="0"/>
          <w:shd w:val="clear" w:fill="FFFFFF"/>
        </w:rPr>
        <w:t>018</w:t>
      </w:r>
      <w:r>
        <w:rPr>
          <w:rStyle w:val="5"/>
          <w:rFonts w:hint="eastAsia" w:ascii="宋体" w:hAnsi="宋体" w:eastAsia="宋体" w:cs="宋体"/>
          <w:i w:val="0"/>
          <w:caps w:val="0"/>
          <w:color w:val="333333"/>
          <w:spacing w:val="0"/>
          <w:sz w:val="31"/>
          <w:szCs w:val="31"/>
          <w:bdr w:val="none" w:color="auto" w:sz="0" w:space="0"/>
          <w:shd w:val="clear" w:fill="FFFFFF"/>
        </w:rPr>
        <w:t>年</w:t>
      </w:r>
      <w:r>
        <w:rPr>
          <w:rStyle w:val="5"/>
          <w:rFonts w:hint="eastAsia" w:ascii="宋体" w:hAnsi="宋体" w:eastAsia="宋体" w:cs="宋体"/>
          <w:i w:val="0"/>
          <w:caps w:val="0"/>
          <w:color w:val="333333"/>
          <w:spacing w:val="0"/>
          <w:sz w:val="31"/>
          <w:szCs w:val="31"/>
          <w:bdr w:val="none" w:color="auto" w:sz="0" w:space="0"/>
          <w:shd w:val="clear" w:fill="FFFFFF"/>
          <w:lang w:eastAsia="zh-CN"/>
        </w:rPr>
        <w:t>菏泽市</w:t>
      </w:r>
      <w:r>
        <w:rPr>
          <w:rStyle w:val="5"/>
          <w:rFonts w:hint="eastAsia" w:ascii="宋体" w:hAnsi="宋体" w:eastAsia="宋体" w:cs="宋体"/>
          <w:i w:val="0"/>
          <w:caps w:val="0"/>
          <w:color w:val="333333"/>
          <w:spacing w:val="0"/>
          <w:sz w:val="31"/>
          <w:szCs w:val="31"/>
          <w:bdr w:val="none" w:color="auto" w:sz="0" w:space="0"/>
          <w:shd w:val="clear" w:fill="FFFFFF"/>
        </w:rPr>
        <w:t>地方储备（小麦）专场竞价销售交易细则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微软雅黑" w:hAnsi="微软雅黑" w:eastAsia="微软雅黑" w:cs="微软雅黑"/>
          <w:b w:val="0"/>
          <w:i w:val="0"/>
          <w:caps w:val="0"/>
          <w:color w:val="333333"/>
          <w:spacing w:val="0"/>
          <w:sz w:val="30"/>
          <w:szCs w:val="30"/>
          <w:bdr w:val="none" w:color="auto" w:sz="0" w:space="0"/>
          <w:shd w:val="clear" w:fill="FFFFFF"/>
        </w:rPr>
        <w:t>2018</w:t>
      </w:r>
      <w:r>
        <w:rPr>
          <w:rFonts w:hint="eastAsia" w:ascii="宋体" w:hAnsi="宋体" w:eastAsia="宋体" w:cs="宋体"/>
          <w:b w:val="0"/>
          <w:i w:val="0"/>
          <w:caps w:val="0"/>
          <w:color w:val="333333"/>
          <w:spacing w:val="0"/>
          <w:sz w:val="30"/>
          <w:szCs w:val="30"/>
          <w:bdr w:val="none" w:color="auto" w:sz="0" w:space="0"/>
          <w:shd w:val="clear" w:fill="FFFFFF"/>
        </w:rPr>
        <w:t>年</w:t>
      </w:r>
      <w:r>
        <w:rPr>
          <w:rFonts w:hint="eastAsia" w:ascii="微软雅黑" w:hAnsi="微软雅黑" w:eastAsia="微软雅黑" w:cs="微软雅黑"/>
          <w:b w:val="0"/>
          <w:i w:val="0"/>
          <w:caps w:val="0"/>
          <w:color w:val="333333"/>
          <w:spacing w:val="0"/>
          <w:sz w:val="30"/>
          <w:szCs w:val="30"/>
          <w:bdr w:val="none" w:color="auto" w:sz="0" w:space="0"/>
          <w:shd w:val="clear" w:fill="FFFFFF"/>
        </w:rPr>
        <w:t>3</w:t>
      </w:r>
      <w:r>
        <w:rPr>
          <w:rFonts w:hint="eastAsia" w:ascii="宋体" w:hAnsi="宋体" w:eastAsia="宋体" w:cs="宋体"/>
          <w:b w:val="0"/>
          <w:i w:val="0"/>
          <w:caps w:val="0"/>
          <w:color w:val="333333"/>
          <w:spacing w:val="0"/>
          <w:sz w:val="30"/>
          <w:szCs w:val="30"/>
          <w:bdr w:val="none" w:color="auto" w:sz="0" w:space="0"/>
          <w:shd w:val="clear" w:fill="FFFFFF"/>
        </w:rPr>
        <w:t>月</w:t>
      </w:r>
      <w:r>
        <w:rPr>
          <w:rFonts w:hint="eastAsia" w:ascii="微软雅黑" w:hAnsi="微软雅黑" w:eastAsia="微软雅黑" w:cs="微软雅黑"/>
          <w:b w:val="0"/>
          <w:i w:val="0"/>
          <w:caps w:val="0"/>
          <w:color w:val="333333"/>
          <w:spacing w:val="0"/>
          <w:sz w:val="30"/>
          <w:szCs w:val="30"/>
          <w:bdr w:val="none" w:color="auto" w:sz="0" w:space="0"/>
          <w:shd w:val="clear" w:fill="FFFFFF"/>
        </w:rPr>
        <w:t>2</w:t>
      </w:r>
      <w:r>
        <w:rPr>
          <w:rFonts w:hint="eastAsia" w:ascii="微软雅黑" w:hAnsi="微软雅黑" w:eastAsia="微软雅黑" w:cs="微软雅黑"/>
          <w:b w:val="0"/>
          <w:i w:val="0"/>
          <w:caps w:val="0"/>
          <w:color w:val="333333"/>
          <w:spacing w:val="0"/>
          <w:sz w:val="30"/>
          <w:szCs w:val="30"/>
          <w:bdr w:val="none" w:color="auto" w:sz="0" w:space="0"/>
          <w:shd w:val="clear" w:fill="FFFFFF"/>
          <w:lang w:val="en-US" w:eastAsia="zh-CN"/>
        </w:rPr>
        <w:t>8</w:t>
      </w:r>
      <w:r>
        <w:rPr>
          <w:rFonts w:hint="eastAsia" w:ascii="宋体" w:hAnsi="宋体" w:eastAsia="宋体" w:cs="宋体"/>
          <w:b w:val="0"/>
          <w:i w:val="0"/>
          <w:caps w:val="0"/>
          <w:color w:val="333333"/>
          <w:spacing w:val="0"/>
          <w:sz w:val="30"/>
          <w:szCs w:val="30"/>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第一章　　总</w:t>
      </w:r>
      <w:r>
        <w:rPr>
          <w:rFonts w:hint="eastAsia" w:ascii="微软雅黑" w:hAnsi="微软雅黑" w:eastAsia="微软雅黑" w:cs="微软雅黑"/>
          <w:b w:val="0"/>
          <w:i w:val="0"/>
          <w:caps w:val="0"/>
          <w:color w:val="333333"/>
          <w:spacing w:val="0"/>
          <w:sz w:val="30"/>
          <w:szCs w:val="30"/>
          <w:bdr w:val="none" w:color="auto" w:sz="0" w:space="0"/>
          <w:shd w:val="clear" w:fill="FFFFFF"/>
        </w:rPr>
        <w:t>           </w:t>
      </w:r>
      <w:r>
        <w:rPr>
          <w:rFonts w:hint="eastAsia" w:ascii="宋体" w:hAnsi="宋体" w:eastAsia="宋体" w:cs="宋体"/>
          <w:b w:val="0"/>
          <w:i w:val="0"/>
          <w:caps w:val="0"/>
          <w:color w:val="333333"/>
          <w:spacing w:val="0"/>
          <w:sz w:val="30"/>
          <w:szCs w:val="30"/>
          <w:bdr w:val="none" w:color="auto" w:sz="0" w:space="0"/>
          <w:shd w:val="clear" w:fill="FFFFFF"/>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第一条、受</w:t>
      </w:r>
      <w:r>
        <w:rPr>
          <w:rStyle w:val="5"/>
          <w:rFonts w:hint="eastAsia" w:ascii="宋体" w:hAnsi="宋体" w:eastAsia="宋体" w:cs="宋体"/>
          <w:i w:val="0"/>
          <w:caps w:val="0"/>
          <w:color w:val="333333"/>
          <w:spacing w:val="0"/>
          <w:sz w:val="30"/>
          <w:szCs w:val="30"/>
          <w:bdr w:val="none" w:color="auto" w:sz="0" w:space="0"/>
          <w:shd w:val="clear" w:fill="FFFFFF"/>
          <w:lang w:eastAsia="zh-CN"/>
        </w:rPr>
        <w:t>菏泽市粮油购销储运公司</w:t>
      </w:r>
      <w:r>
        <w:rPr>
          <w:rFonts w:hint="eastAsia" w:ascii="宋体" w:hAnsi="宋体" w:eastAsia="宋体" w:cs="宋体"/>
          <w:b w:val="0"/>
          <w:i w:val="0"/>
          <w:caps w:val="0"/>
          <w:color w:val="333333"/>
          <w:spacing w:val="0"/>
          <w:sz w:val="30"/>
          <w:szCs w:val="30"/>
          <w:bdr w:val="none" w:color="auto" w:sz="0" w:space="0"/>
          <w:shd w:val="clear" w:fill="FFFFFF"/>
        </w:rPr>
        <w:t>委托，山东省粮油交易中心承办（以下简称交易中心），山东省粮油交易中心菏泽分中心（以下简称</w:t>
      </w:r>
      <w:r>
        <w:rPr>
          <w:rFonts w:hint="eastAsia" w:ascii="微软雅黑" w:hAnsi="微软雅黑" w:eastAsia="微软雅黑" w:cs="微软雅黑"/>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菏泽分中心</w:t>
      </w:r>
      <w:r>
        <w:rPr>
          <w:rFonts w:hint="eastAsia" w:ascii="微软雅黑" w:hAnsi="微软雅黑" w:eastAsia="微软雅黑" w:cs="微软雅黑"/>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微软雅黑" w:hAnsi="微软雅黑" w:eastAsia="微软雅黑" w:cs="微软雅黑"/>
          <w:b w:val="0"/>
          <w:i w:val="0"/>
          <w:caps w:val="0"/>
          <w:color w:val="333333"/>
          <w:spacing w:val="0"/>
          <w:sz w:val="27"/>
          <w:szCs w:val="27"/>
          <w:bdr w:val="none" w:color="auto" w:sz="0" w:space="0"/>
          <w:shd w:val="clear" w:fill="FFFFFF"/>
        </w:rPr>
        <w:t> </w:t>
      </w:r>
      <w:r>
        <w:rPr>
          <w:rFonts w:hint="eastAsia" w:ascii="宋体" w:hAnsi="宋体" w:eastAsia="宋体" w:cs="宋体"/>
          <w:b w:val="0"/>
          <w:i w:val="0"/>
          <w:caps w:val="0"/>
          <w:color w:val="333333"/>
          <w:spacing w:val="0"/>
          <w:sz w:val="30"/>
          <w:szCs w:val="30"/>
          <w:bdr w:val="none" w:color="auto" w:sz="0" w:space="0"/>
          <w:shd w:val="clear" w:fill="FFFFFF"/>
        </w:rPr>
        <w:t>协办本次</w:t>
      </w:r>
      <w:r>
        <w:rPr>
          <w:rFonts w:hint="eastAsia" w:ascii="微软雅黑" w:hAnsi="微软雅黑" w:eastAsia="微软雅黑" w:cs="微软雅黑"/>
          <w:b w:val="0"/>
          <w:i w:val="0"/>
          <w:caps w:val="0"/>
          <w:color w:val="333333"/>
          <w:spacing w:val="0"/>
          <w:sz w:val="30"/>
          <w:szCs w:val="30"/>
          <w:u w:val="single"/>
          <w:bdr w:val="none" w:color="auto" w:sz="0" w:space="0"/>
          <w:shd w:val="clear" w:fill="FFFFFF"/>
        </w:rPr>
        <w:t>2018</w:t>
      </w:r>
      <w:r>
        <w:rPr>
          <w:rFonts w:hint="eastAsia" w:ascii="宋体" w:hAnsi="宋体" w:eastAsia="宋体" w:cs="宋体"/>
          <w:b w:val="0"/>
          <w:i w:val="0"/>
          <w:caps w:val="0"/>
          <w:color w:val="333333"/>
          <w:spacing w:val="0"/>
          <w:sz w:val="30"/>
          <w:szCs w:val="30"/>
          <w:u w:val="single"/>
          <w:bdr w:val="none" w:color="auto" w:sz="0" w:space="0"/>
          <w:shd w:val="clear" w:fill="FFFFFF"/>
        </w:rPr>
        <w:t>年</w:t>
      </w:r>
      <w:r>
        <w:rPr>
          <w:rFonts w:hint="eastAsia" w:ascii="宋体" w:hAnsi="宋体" w:eastAsia="宋体" w:cs="宋体"/>
          <w:b w:val="0"/>
          <w:i w:val="0"/>
          <w:caps w:val="0"/>
          <w:color w:val="333333"/>
          <w:spacing w:val="0"/>
          <w:sz w:val="30"/>
          <w:szCs w:val="30"/>
          <w:u w:val="single"/>
          <w:bdr w:val="none" w:color="auto" w:sz="0" w:space="0"/>
          <w:shd w:val="clear" w:fill="FFFFFF"/>
          <w:lang w:eastAsia="zh-CN"/>
        </w:rPr>
        <w:t>菏泽市</w:t>
      </w:r>
      <w:r>
        <w:rPr>
          <w:rFonts w:hint="eastAsia" w:ascii="宋体" w:hAnsi="宋体" w:eastAsia="宋体" w:cs="宋体"/>
          <w:b w:val="0"/>
          <w:i w:val="0"/>
          <w:caps w:val="0"/>
          <w:color w:val="333333"/>
          <w:spacing w:val="0"/>
          <w:sz w:val="30"/>
          <w:szCs w:val="30"/>
          <w:u w:val="single"/>
          <w:bdr w:val="none" w:color="auto" w:sz="0" w:space="0"/>
          <w:shd w:val="clear" w:fill="FFFFFF"/>
        </w:rPr>
        <w:t>地方储备（小麦）专场竞价销售交易会（以下简称：专场竞价交易会）</w:t>
      </w:r>
      <w:r>
        <w:rPr>
          <w:rFonts w:hint="eastAsia" w:ascii="宋体" w:hAnsi="宋体" w:eastAsia="宋体" w:cs="宋体"/>
          <w:b w:val="0"/>
          <w:i w:val="0"/>
          <w:caps w:val="0"/>
          <w:color w:val="333333"/>
          <w:spacing w:val="0"/>
          <w:sz w:val="30"/>
          <w:szCs w:val="30"/>
          <w:bdr w:val="none" w:color="auto" w:sz="0" w:space="0"/>
          <w:shd w:val="clear" w:fill="FFFFFF"/>
        </w:rPr>
        <w:t>的相关工作。为保证专场竞价销售活动顺利进行，特制定本细则。本细则适用于由交易中心组织的本次专场竞价交易会活动。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第二条、本次专场竞价交易会活动，采取计算机网络竞价的方式进行。</w:t>
      </w:r>
      <w:r>
        <w:rPr>
          <w:rStyle w:val="5"/>
          <w:rFonts w:hint="eastAsia" w:ascii="宋体" w:hAnsi="宋体" w:eastAsia="宋体" w:cs="宋体"/>
          <w:i w:val="0"/>
          <w:caps w:val="0"/>
          <w:color w:val="333333"/>
          <w:spacing w:val="0"/>
          <w:sz w:val="30"/>
          <w:szCs w:val="30"/>
          <w:bdr w:val="none" w:color="auto" w:sz="0" w:space="0"/>
          <w:shd w:val="clear" w:fill="FFFFFF"/>
          <w:lang w:eastAsia="zh-CN"/>
        </w:rPr>
        <w:t>菏泽市粮油购销储运公司</w:t>
      </w:r>
      <w:bookmarkStart w:id="0" w:name="_GoBack"/>
      <w:bookmarkEnd w:id="0"/>
      <w:r>
        <w:rPr>
          <w:rFonts w:hint="eastAsia" w:ascii="宋体" w:hAnsi="宋体" w:eastAsia="宋体" w:cs="宋体"/>
          <w:b w:val="0"/>
          <w:i w:val="0"/>
          <w:caps w:val="0"/>
          <w:color w:val="333333"/>
          <w:spacing w:val="0"/>
          <w:sz w:val="30"/>
          <w:szCs w:val="30"/>
          <w:bdr w:val="none" w:color="auto" w:sz="0" w:space="0"/>
          <w:shd w:val="clear" w:fill="FFFFFF"/>
        </w:rPr>
        <w:t>作为卖方参加交易，参加交易的买方为</w:t>
      </w:r>
      <w:r>
        <w:rPr>
          <w:rFonts w:hint="eastAsia" w:ascii="宋体" w:hAnsi="宋体" w:eastAsia="宋体" w:cs="宋体"/>
          <w:b w:val="0"/>
          <w:i w:val="0"/>
          <w:caps w:val="0"/>
          <w:color w:val="333333"/>
          <w:spacing w:val="0"/>
          <w:sz w:val="28"/>
          <w:szCs w:val="28"/>
          <w:bdr w:val="none" w:color="auto" w:sz="0" w:space="0"/>
          <w:shd w:val="clear" w:fill="FFFFFF"/>
        </w:rPr>
        <w:t>国内具有粮食经营资格的企业均可自愿报名参加（卖方及实际承储库点不得参加竞买）</w:t>
      </w:r>
      <w:r>
        <w:rPr>
          <w:rFonts w:hint="eastAsia" w:ascii="宋体" w:hAnsi="宋体" w:eastAsia="宋体" w:cs="宋体"/>
          <w:b w:val="0"/>
          <w:i w:val="0"/>
          <w:caps w:val="0"/>
          <w:color w:val="333333"/>
          <w:spacing w:val="0"/>
          <w:sz w:val="30"/>
          <w:szCs w:val="3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第三条、交易中心按照</w:t>
      </w:r>
      <w:r>
        <w:rPr>
          <w:rFonts w:hint="eastAsia" w:ascii="微软雅黑" w:hAnsi="微软雅黑" w:eastAsia="微软雅黑" w:cs="微软雅黑"/>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公开、公平、公正</w:t>
      </w:r>
      <w:r>
        <w:rPr>
          <w:rFonts w:hint="eastAsia" w:ascii="微软雅黑" w:hAnsi="微软雅黑" w:eastAsia="微软雅黑" w:cs="微软雅黑"/>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的原则组织专场竞价销售。交易中心、菏泽分中心及其工作人员和交易当事人必须遵守本细则，禁止恶意串通交易，损害他人利益。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第二章　　交易准备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b w:val="0"/>
          <w:i w:val="0"/>
          <w:caps w:val="0"/>
          <w:color w:val="333333"/>
          <w:spacing w:val="0"/>
          <w:sz w:val="30"/>
          <w:szCs w:val="30"/>
          <w:bdr w:val="none" w:color="auto" w:sz="0" w:space="0"/>
          <w:shd w:val="clear" w:fill="FFFFFF"/>
        </w:rPr>
        <w:t>CWCA</w:t>
      </w:r>
      <w:r>
        <w:rPr>
          <w:rFonts w:hint="eastAsia" w:ascii="宋体" w:hAnsi="宋体" w:eastAsia="宋体" w:cs="宋体"/>
          <w:b w:val="0"/>
          <w:i w:val="0"/>
          <w:caps w:val="0"/>
          <w:color w:val="333333"/>
          <w:spacing w:val="0"/>
          <w:sz w:val="30"/>
          <w:szCs w:val="30"/>
          <w:bdr w:val="none" w:color="auto" w:sz="0" w:space="0"/>
          <w:shd w:val="clear" w:fill="FFFFFF"/>
        </w:rPr>
        <w:t>数字证书服务协议》、《交易会员电子印章效果确认书》、法定代表人和交易代表的身份证复印件（正反面）。参与交易企业取得网上交易资格，领取交易代码、电子密钥、密码及制作电子签章。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责任自负。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第六条、具有参加专场竞价交易资格的买卖双方单位需向交易中心预交：</w:t>
      </w:r>
      <w:r>
        <w:rPr>
          <w:rFonts w:hint="eastAsia" w:ascii="微软雅黑" w:hAnsi="微软雅黑" w:eastAsia="微软雅黑" w:cs="微软雅黑"/>
          <w:b w:val="0"/>
          <w:i w:val="0"/>
          <w:caps w:val="0"/>
          <w:color w:val="333333"/>
          <w:spacing w:val="0"/>
          <w:sz w:val="30"/>
          <w:szCs w:val="30"/>
          <w:bdr w:val="none" w:color="auto" w:sz="0" w:space="0"/>
          <w:shd w:val="clear" w:fill="FFFFFF"/>
        </w:rPr>
        <w:t>①</w:t>
      </w:r>
      <w:r>
        <w:rPr>
          <w:rFonts w:hint="eastAsia" w:ascii="宋体" w:hAnsi="宋体" w:eastAsia="宋体" w:cs="宋体"/>
          <w:b w:val="0"/>
          <w:i w:val="0"/>
          <w:caps w:val="0"/>
          <w:color w:val="333333"/>
          <w:spacing w:val="0"/>
          <w:sz w:val="30"/>
          <w:szCs w:val="30"/>
          <w:bdr w:val="none" w:color="auto" w:sz="0" w:space="0"/>
          <w:shd w:val="clear" w:fill="FFFFFF"/>
        </w:rPr>
        <w:t>每吨</w:t>
      </w:r>
      <w:r>
        <w:rPr>
          <w:rFonts w:hint="eastAsia" w:ascii="微软雅黑" w:hAnsi="微软雅黑" w:eastAsia="微软雅黑" w:cs="微软雅黑"/>
          <w:b w:val="0"/>
          <w:i w:val="0"/>
          <w:caps w:val="0"/>
          <w:color w:val="333333"/>
          <w:spacing w:val="0"/>
          <w:sz w:val="30"/>
          <w:szCs w:val="30"/>
          <w:bdr w:val="none" w:color="auto" w:sz="0" w:space="0"/>
          <w:shd w:val="clear" w:fill="FFFFFF"/>
        </w:rPr>
        <w:t>10</w:t>
      </w:r>
      <w:r>
        <w:rPr>
          <w:rFonts w:hint="eastAsia" w:ascii="宋体" w:hAnsi="宋体" w:eastAsia="宋体" w:cs="宋体"/>
          <w:b w:val="0"/>
          <w:i w:val="0"/>
          <w:caps w:val="0"/>
          <w:color w:val="333333"/>
          <w:spacing w:val="0"/>
          <w:sz w:val="30"/>
          <w:szCs w:val="30"/>
          <w:bdr w:val="none" w:color="auto" w:sz="0" w:space="0"/>
          <w:shd w:val="clear" w:fill="FFFFFF"/>
        </w:rPr>
        <w:t>元的交易保证金；</w:t>
      </w:r>
      <w:r>
        <w:rPr>
          <w:rFonts w:hint="eastAsia" w:ascii="微软雅黑" w:hAnsi="微软雅黑" w:eastAsia="微软雅黑" w:cs="微软雅黑"/>
          <w:b w:val="0"/>
          <w:i w:val="0"/>
          <w:caps w:val="0"/>
          <w:color w:val="333333"/>
          <w:spacing w:val="0"/>
          <w:sz w:val="30"/>
          <w:szCs w:val="30"/>
          <w:bdr w:val="none" w:color="auto" w:sz="0" w:space="0"/>
          <w:shd w:val="clear" w:fill="FFFFFF"/>
        </w:rPr>
        <w:t>②</w:t>
      </w:r>
      <w:r>
        <w:rPr>
          <w:rFonts w:hint="eastAsia" w:ascii="宋体" w:hAnsi="宋体" w:eastAsia="宋体" w:cs="宋体"/>
          <w:b w:val="0"/>
          <w:i w:val="0"/>
          <w:caps w:val="0"/>
          <w:color w:val="333333"/>
          <w:spacing w:val="0"/>
          <w:sz w:val="30"/>
          <w:szCs w:val="30"/>
          <w:bdr w:val="none" w:color="auto" w:sz="0" w:space="0"/>
          <w:shd w:val="clear" w:fill="FFFFFF"/>
        </w:rPr>
        <w:t>每吨</w:t>
      </w:r>
      <w:r>
        <w:rPr>
          <w:rFonts w:hint="eastAsia" w:ascii="微软雅黑" w:hAnsi="微软雅黑" w:eastAsia="微软雅黑" w:cs="微软雅黑"/>
          <w:b w:val="0"/>
          <w:i w:val="0"/>
          <w:caps w:val="0"/>
          <w:color w:val="333333"/>
          <w:spacing w:val="0"/>
          <w:sz w:val="30"/>
          <w:szCs w:val="30"/>
          <w:bdr w:val="none" w:color="auto" w:sz="0" w:space="0"/>
          <w:shd w:val="clear" w:fill="FFFFFF"/>
        </w:rPr>
        <w:t>100</w:t>
      </w:r>
      <w:r>
        <w:rPr>
          <w:rFonts w:hint="eastAsia" w:ascii="宋体" w:hAnsi="宋体" w:eastAsia="宋体" w:cs="宋体"/>
          <w:b w:val="0"/>
          <w:i w:val="0"/>
          <w:caps w:val="0"/>
          <w:color w:val="333333"/>
          <w:spacing w:val="0"/>
          <w:sz w:val="30"/>
          <w:szCs w:val="30"/>
          <w:bdr w:val="none" w:color="auto" w:sz="0" w:space="0"/>
          <w:shd w:val="clear" w:fill="FFFFFF"/>
        </w:rPr>
        <w:t>元的履约保证金。前述保证金必须在交易日前</w:t>
      </w:r>
      <w:r>
        <w:rPr>
          <w:rFonts w:hint="eastAsia" w:ascii="微软雅黑" w:hAnsi="微软雅黑" w:eastAsia="微软雅黑" w:cs="微软雅黑"/>
          <w:b w:val="0"/>
          <w:i w:val="0"/>
          <w:caps w:val="0"/>
          <w:color w:val="333333"/>
          <w:spacing w:val="0"/>
          <w:sz w:val="30"/>
          <w:szCs w:val="30"/>
          <w:bdr w:val="none" w:color="auto" w:sz="0" w:space="0"/>
          <w:shd w:val="clear" w:fill="FFFFFF"/>
        </w:rPr>
        <w:t>1</w:t>
      </w:r>
      <w:r>
        <w:rPr>
          <w:rFonts w:hint="eastAsia" w:ascii="宋体" w:hAnsi="宋体" w:eastAsia="宋体" w:cs="宋体"/>
          <w:b w:val="0"/>
          <w:i w:val="0"/>
          <w:caps w:val="0"/>
          <w:color w:val="333333"/>
          <w:spacing w:val="0"/>
          <w:sz w:val="30"/>
          <w:szCs w:val="30"/>
          <w:bdr w:val="none" w:color="auto" w:sz="0" w:space="0"/>
          <w:shd w:val="clear" w:fill="FFFFFF"/>
        </w:rPr>
        <w:t>个工作日内到达交易中心指定银行账户。收款单位：山东省粮油交易中心，开户行：济南市农行泺源大街支行，帐号：</w:t>
      </w:r>
      <w:r>
        <w:rPr>
          <w:rFonts w:hint="eastAsia" w:ascii="微软雅黑" w:hAnsi="微软雅黑" w:eastAsia="微软雅黑" w:cs="微软雅黑"/>
          <w:b w:val="0"/>
          <w:i w:val="0"/>
          <w:caps w:val="0"/>
          <w:color w:val="333333"/>
          <w:spacing w:val="0"/>
          <w:sz w:val="30"/>
          <w:szCs w:val="30"/>
          <w:bdr w:val="none" w:color="auto" w:sz="0" w:space="0"/>
          <w:shd w:val="clear" w:fill="FFFFFF"/>
        </w:rPr>
        <w:t>15158401040001091</w:t>
      </w:r>
      <w:r>
        <w:rPr>
          <w:rFonts w:hint="eastAsia" w:ascii="宋体" w:hAnsi="宋体" w:eastAsia="宋体" w:cs="宋体"/>
          <w:b w:val="0"/>
          <w:i w:val="0"/>
          <w:caps w:val="0"/>
          <w:color w:val="333333"/>
          <w:spacing w:val="0"/>
          <w:sz w:val="30"/>
          <w:szCs w:val="30"/>
          <w:bdr w:val="none" w:color="auto" w:sz="0" w:space="0"/>
          <w:shd w:val="clear" w:fill="FFFFFF"/>
        </w:rPr>
        <w:t>。买方单位缴纳保证金数额不得少于该企业可竞买的数量规定的金额，保证金不足者，不能参与交易。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第八条、交易中心于专场交易开始前通过网上公告的方式发布专场竞价交易会相关信息。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第三章　　交易地点和时间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第九条、交易及报到地点设在交易中心（济南市泺源大街</w:t>
      </w:r>
      <w:r>
        <w:rPr>
          <w:rFonts w:hint="eastAsia" w:ascii="微软雅黑" w:hAnsi="微软雅黑" w:eastAsia="微软雅黑" w:cs="微软雅黑"/>
          <w:b w:val="0"/>
          <w:i w:val="0"/>
          <w:caps w:val="0"/>
          <w:color w:val="333333"/>
          <w:spacing w:val="0"/>
          <w:sz w:val="30"/>
          <w:szCs w:val="30"/>
          <w:bdr w:val="none" w:color="auto" w:sz="0" w:space="0"/>
          <w:shd w:val="clear" w:fill="FFFFFF"/>
        </w:rPr>
        <w:t>3</w:t>
      </w:r>
      <w:r>
        <w:rPr>
          <w:rFonts w:hint="eastAsia" w:ascii="宋体" w:hAnsi="宋体" w:eastAsia="宋体" w:cs="宋体"/>
          <w:b w:val="0"/>
          <w:i w:val="0"/>
          <w:caps w:val="0"/>
          <w:color w:val="333333"/>
          <w:spacing w:val="0"/>
          <w:sz w:val="30"/>
          <w:szCs w:val="30"/>
          <w:bdr w:val="none" w:color="auto" w:sz="0" w:space="0"/>
          <w:shd w:val="clear" w:fill="FFFFFF"/>
        </w:rPr>
        <w:t>号省粮食局办公楼四楼交易大厅）。菏泽分中心交易大厅（菏泽华瑞食品有限责任公司办公楼五楼）。</w:t>
      </w:r>
      <w:r>
        <w:rPr>
          <w:rFonts w:hint="eastAsia" w:ascii="微软雅黑" w:hAnsi="微软雅黑" w:eastAsia="微软雅黑" w:cs="微软雅黑"/>
          <w:b w:val="0"/>
          <w:i w:val="0"/>
          <w:caps w:val="0"/>
          <w:color w:val="333333"/>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第十条、报到和交易时间以交易中心发布的本场次专场竞价交易会所对应的《交易公告》为准。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第十一条、网上专场竞价交易过程中，因公共网络资源出现故障造成交易中断的，交易中心有权推迟或暂停交易。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第十二条、专场交易时间、地点如有临时变更，交易中心另行通知。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第四章　　　交易秩序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第十三条、交易代表凭交易代表证按时入场参加交易。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第十四条、交易代表应着装整洁，举止文明，自觉维护场内秩序，服从工作人员的指导。交易大厅内禁止抽烟、大声喧哗等影响正常交易的行为。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第十五条、专场交易活动必须按照本细则确定的交易方式、交易程序进行。对严重影响交易秩序的，工作人员将责令其离场。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第五章　　　交易程序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第十六条、专场竞价交易按标的序号顺序</w:t>
      </w:r>
      <w:r>
        <w:rPr>
          <w:rFonts w:hint="eastAsia" w:ascii="微软雅黑" w:hAnsi="微软雅黑" w:eastAsia="微软雅黑" w:cs="微软雅黑"/>
          <w:b w:val="0"/>
          <w:i w:val="0"/>
          <w:caps w:val="0"/>
          <w:color w:val="333333"/>
          <w:spacing w:val="0"/>
          <w:sz w:val="30"/>
          <w:szCs w:val="30"/>
          <w:bdr w:val="none" w:color="auto" w:sz="0" w:space="0"/>
          <w:shd w:val="clear" w:fill="FFFFFF"/>
        </w:rPr>
        <w:t>,   </w:t>
      </w:r>
      <w:r>
        <w:rPr>
          <w:rFonts w:hint="eastAsia" w:ascii="宋体" w:hAnsi="宋体" w:eastAsia="宋体" w:cs="宋体"/>
          <w:b w:val="0"/>
          <w:i w:val="0"/>
          <w:caps w:val="0"/>
          <w:color w:val="333333"/>
          <w:spacing w:val="0"/>
          <w:sz w:val="30"/>
          <w:szCs w:val="30"/>
          <w:bdr w:val="none" w:color="auto" w:sz="0" w:space="0"/>
          <w:shd w:val="clear" w:fill="FFFFFF"/>
        </w:rPr>
        <w:t>依次按交易节进行。以每个标的的数量为单位，标的数量不可分割。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第十七条、开市后，交易代表利用计算机按交易节逐节进行交易。每笔交易从标的起点价格（最低限价）开始报价，并按</w:t>
      </w:r>
      <w:r>
        <w:rPr>
          <w:rFonts w:hint="eastAsia" w:ascii="宋体" w:hAnsi="宋体" w:eastAsia="宋体" w:cs="宋体"/>
          <w:b w:val="0"/>
          <w:i w:val="0"/>
          <w:caps w:val="0"/>
          <w:color w:val="333333"/>
          <w:spacing w:val="0"/>
          <w:sz w:val="30"/>
          <w:szCs w:val="30"/>
          <w:u w:val="single"/>
          <w:bdr w:val="none" w:color="auto" w:sz="0" w:space="0"/>
          <w:shd w:val="clear" w:fill="FFFFFF"/>
        </w:rPr>
        <w:t>每吨</w:t>
      </w:r>
      <w:r>
        <w:rPr>
          <w:rStyle w:val="5"/>
          <w:rFonts w:hint="eastAsia" w:ascii="微软雅黑" w:hAnsi="微软雅黑" w:eastAsia="微软雅黑" w:cs="微软雅黑"/>
          <w:i w:val="0"/>
          <w:caps w:val="0"/>
          <w:color w:val="333333"/>
          <w:spacing w:val="0"/>
          <w:sz w:val="30"/>
          <w:szCs w:val="30"/>
          <w:u w:val="single"/>
          <w:bdr w:val="none" w:color="auto" w:sz="0" w:space="0"/>
          <w:shd w:val="clear" w:fill="FFFFFF"/>
        </w:rPr>
        <w:t>5</w:t>
      </w:r>
      <w:r>
        <w:rPr>
          <w:rFonts w:hint="eastAsia" w:ascii="宋体" w:hAnsi="宋体" w:eastAsia="宋体" w:cs="宋体"/>
          <w:b w:val="0"/>
          <w:i w:val="0"/>
          <w:caps w:val="0"/>
          <w:color w:val="333333"/>
          <w:spacing w:val="0"/>
          <w:sz w:val="30"/>
          <w:szCs w:val="30"/>
          <w:u w:val="single"/>
          <w:bdr w:val="none" w:color="auto" w:sz="0" w:space="0"/>
          <w:shd w:val="clear" w:fill="FFFFFF"/>
        </w:rPr>
        <w:t>元</w:t>
      </w:r>
      <w:r>
        <w:rPr>
          <w:rFonts w:hint="eastAsia" w:ascii="宋体" w:hAnsi="宋体" w:eastAsia="宋体" w:cs="宋体"/>
          <w:b w:val="0"/>
          <w:i w:val="0"/>
          <w:caps w:val="0"/>
          <w:color w:val="333333"/>
          <w:spacing w:val="0"/>
          <w:sz w:val="30"/>
          <w:szCs w:val="30"/>
          <w:bdr w:val="none" w:color="auto" w:sz="0" w:space="0"/>
          <w:shd w:val="clear" w:fill="FFFFFF"/>
        </w:rPr>
        <w:t>的价位递增报价。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第十八条、在标的起点价格上无人应价时，即该笔交易标的流标。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第十九条、买方如接受计算机报出的价格，应点击计算机应价，竞价数量已超过预交保证金所能竞价数量或已超过核定的可竞买数量上限的，不得再参加竞价。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第二十条、买方一经应价，不得撤回。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第二十二条、专场竞价销售交易各标的的成交价格，</w:t>
      </w:r>
      <w:r>
        <w:rPr>
          <w:rStyle w:val="5"/>
          <w:rFonts w:hint="eastAsia" w:ascii="宋体" w:hAnsi="宋体" w:eastAsia="宋体" w:cs="宋体"/>
          <w:i w:val="0"/>
          <w:caps w:val="0"/>
          <w:color w:val="333333"/>
          <w:spacing w:val="0"/>
          <w:sz w:val="30"/>
          <w:szCs w:val="30"/>
          <w:bdr w:val="none" w:color="auto" w:sz="0" w:space="0"/>
          <w:shd w:val="clear" w:fill="FFFFFF"/>
        </w:rPr>
        <w:t>为实际承储库内散粮车板交货价格（无升贴水、不含包装物）</w:t>
      </w:r>
      <w:r>
        <w:rPr>
          <w:rFonts w:hint="eastAsia" w:ascii="宋体" w:hAnsi="宋体" w:eastAsia="宋体" w:cs="宋体"/>
          <w:b w:val="0"/>
          <w:i w:val="0"/>
          <w:caps w:val="0"/>
          <w:color w:val="333333"/>
          <w:spacing w:val="0"/>
          <w:sz w:val="30"/>
          <w:szCs w:val="30"/>
          <w:bdr w:val="none" w:color="auto" w:sz="0" w:space="0"/>
          <w:shd w:val="clear" w:fill="FFFFFF"/>
        </w:rPr>
        <w:t>。承储库须开具正式发票。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第二十三条、交易结束后，有成交的买方必须在</w:t>
      </w:r>
      <w:r>
        <w:rPr>
          <w:rFonts w:hint="eastAsia" w:ascii="微软雅黑" w:hAnsi="微软雅黑" w:eastAsia="微软雅黑" w:cs="微软雅黑"/>
          <w:b w:val="0"/>
          <w:i w:val="0"/>
          <w:caps w:val="0"/>
          <w:color w:val="333333"/>
          <w:spacing w:val="0"/>
          <w:sz w:val="30"/>
          <w:szCs w:val="30"/>
          <w:bdr w:val="none" w:color="auto" w:sz="0" w:space="0"/>
          <w:shd w:val="clear" w:fill="FFFFFF"/>
        </w:rPr>
        <w:t>1</w:t>
      </w:r>
      <w:r>
        <w:rPr>
          <w:rFonts w:hint="eastAsia" w:ascii="宋体" w:hAnsi="宋体" w:eastAsia="宋体" w:cs="宋体"/>
          <w:b w:val="0"/>
          <w:i w:val="0"/>
          <w:caps w:val="0"/>
          <w:color w:val="333333"/>
          <w:spacing w:val="0"/>
          <w:sz w:val="30"/>
          <w:szCs w:val="30"/>
          <w:bdr w:val="none" w:color="auto" w:sz="0" w:space="0"/>
          <w:shd w:val="clear" w:fill="FFFFFF"/>
        </w:rPr>
        <w:t>个工作日内到交易中心（济南市泺源大街</w:t>
      </w:r>
      <w:r>
        <w:rPr>
          <w:rFonts w:hint="eastAsia" w:ascii="微软雅黑" w:hAnsi="微软雅黑" w:eastAsia="微软雅黑" w:cs="微软雅黑"/>
          <w:b w:val="0"/>
          <w:i w:val="0"/>
          <w:caps w:val="0"/>
          <w:color w:val="333333"/>
          <w:spacing w:val="0"/>
          <w:sz w:val="30"/>
          <w:szCs w:val="30"/>
          <w:bdr w:val="none" w:color="auto" w:sz="0" w:space="0"/>
          <w:shd w:val="clear" w:fill="FFFFFF"/>
        </w:rPr>
        <w:t>3</w:t>
      </w:r>
      <w:r>
        <w:rPr>
          <w:rFonts w:hint="eastAsia" w:ascii="宋体" w:hAnsi="宋体" w:eastAsia="宋体" w:cs="宋体"/>
          <w:b w:val="0"/>
          <w:i w:val="0"/>
          <w:caps w:val="0"/>
          <w:color w:val="333333"/>
          <w:spacing w:val="0"/>
          <w:sz w:val="30"/>
          <w:szCs w:val="30"/>
          <w:bdr w:val="none" w:color="auto" w:sz="0" w:space="0"/>
          <w:shd w:val="clear" w:fill="FFFFFF"/>
        </w:rPr>
        <w:t>号省粮食局办公楼四楼交易大厅）现场或通过网上电子签章系统签订《粮食竞价销售合同》，合同一式三份，买方、交易中心和卖方各执一份，合同自系统确定竞价成交之日起生效。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第二十四条、交易中心</w:t>
      </w:r>
      <w:r>
        <w:rPr>
          <w:rStyle w:val="5"/>
          <w:rFonts w:hint="eastAsia" w:ascii="宋体" w:hAnsi="宋体" w:eastAsia="宋体" w:cs="宋体"/>
          <w:i w:val="0"/>
          <w:caps w:val="0"/>
          <w:color w:val="333333"/>
          <w:spacing w:val="0"/>
          <w:sz w:val="30"/>
          <w:szCs w:val="30"/>
          <w:bdr w:val="none" w:color="auto" w:sz="0" w:space="0"/>
          <w:shd w:val="clear" w:fill="FFFFFF"/>
        </w:rPr>
        <w:t>按成交金额的</w:t>
      </w:r>
      <w:r>
        <w:rPr>
          <w:rStyle w:val="5"/>
          <w:rFonts w:hint="eastAsia" w:ascii="微软雅黑" w:hAnsi="微软雅黑" w:eastAsia="微软雅黑" w:cs="微软雅黑"/>
          <w:i w:val="0"/>
          <w:caps w:val="0"/>
          <w:color w:val="333333"/>
          <w:spacing w:val="0"/>
          <w:sz w:val="30"/>
          <w:szCs w:val="30"/>
          <w:bdr w:val="none" w:color="auto" w:sz="0" w:space="0"/>
          <w:shd w:val="clear" w:fill="FFFFFF"/>
        </w:rPr>
        <w:t>1.5‰</w:t>
      </w:r>
      <w:r>
        <w:rPr>
          <w:rStyle w:val="5"/>
          <w:rFonts w:hint="eastAsia" w:ascii="宋体" w:hAnsi="宋体" w:eastAsia="宋体" w:cs="宋体"/>
          <w:i w:val="0"/>
          <w:caps w:val="0"/>
          <w:color w:val="333333"/>
          <w:spacing w:val="0"/>
          <w:sz w:val="30"/>
          <w:szCs w:val="30"/>
          <w:bdr w:val="none" w:color="auto" w:sz="0" w:space="0"/>
          <w:shd w:val="clear" w:fill="FFFFFF"/>
        </w:rPr>
        <w:t>的标准分别向买方和卖方收取交易手续费</w:t>
      </w:r>
      <w:r>
        <w:rPr>
          <w:rFonts w:hint="eastAsia" w:ascii="宋体" w:hAnsi="宋体" w:eastAsia="宋体" w:cs="宋体"/>
          <w:b w:val="0"/>
          <w:i w:val="0"/>
          <w:caps w:val="0"/>
          <w:color w:val="333333"/>
          <w:spacing w:val="0"/>
          <w:sz w:val="30"/>
          <w:szCs w:val="30"/>
          <w:bdr w:val="none" w:color="auto" w:sz="0" w:space="0"/>
          <w:shd w:val="clear" w:fill="FFFFFF"/>
        </w:rPr>
        <w:t>，交易手续费在合同履约完毕后，以买卖双方共同加盖公章后出具的《验收确认单》原件为依据，分别从买卖双方预交的保证金中扣除，交易中心向买卖双方开具交易手续费发票。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b w:val="0"/>
          <w:i w:val="0"/>
          <w:caps w:val="0"/>
          <w:color w:val="333333"/>
          <w:spacing w:val="0"/>
          <w:sz w:val="30"/>
          <w:szCs w:val="30"/>
          <w:bdr w:val="none" w:color="auto" w:sz="0" w:space="0"/>
          <w:shd w:val="clear" w:fill="FFFFFF"/>
        </w:rPr>
        <w:t>3</w:t>
      </w:r>
      <w:r>
        <w:rPr>
          <w:rFonts w:hint="eastAsia" w:ascii="宋体" w:hAnsi="宋体" w:eastAsia="宋体" w:cs="宋体"/>
          <w:b w:val="0"/>
          <w:i w:val="0"/>
          <w:caps w:val="0"/>
          <w:color w:val="333333"/>
          <w:spacing w:val="0"/>
          <w:sz w:val="30"/>
          <w:szCs w:val="30"/>
          <w:bdr w:val="none" w:color="auto" w:sz="0" w:space="0"/>
          <w:shd w:val="clear" w:fill="FFFFFF"/>
        </w:rPr>
        <w:t>个工作日内退回未成交合同预交的保证金。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第六章　　交割与结算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第二十六条、买卖双方应严格履行合同约定的责任义务，享受合同约定的权利。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第二十七条、交货方式为实际存粮库内散粮车板交货（无升贴水、不含包装物），卖方实际存粮库点只提供散粮出库。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b w:val="0"/>
          <w:i w:val="0"/>
          <w:caps w:val="0"/>
          <w:color w:val="333333"/>
          <w:spacing w:val="0"/>
          <w:sz w:val="30"/>
          <w:szCs w:val="30"/>
          <w:bdr w:val="none" w:color="auto" w:sz="0" w:space="0"/>
          <w:shd w:val="clear" w:fill="FFFFFF"/>
        </w:rPr>
        <w:t>2010</w:t>
      </w: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微软雅黑" w:hAnsi="微软雅黑" w:eastAsia="微软雅黑" w:cs="微软雅黑"/>
          <w:b w:val="0"/>
          <w:i w:val="0"/>
          <w:caps w:val="0"/>
          <w:color w:val="333333"/>
          <w:spacing w:val="0"/>
          <w:sz w:val="30"/>
          <w:szCs w:val="30"/>
          <w:bdr w:val="none" w:color="auto" w:sz="0" w:space="0"/>
          <w:shd w:val="clear" w:fill="FFFFFF"/>
        </w:rPr>
        <w:t>178</w:t>
      </w:r>
      <w:r>
        <w:rPr>
          <w:rFonts w:hint="eastAsia" w:ascii="宋体" w:hAnsi="宋体" w:eastAsia="宋体" w:cs="宋体"/>
          <w:b w:val="0"/>
          <w:i w:val="0"/>
          <w:caps w:val="0"/>
          <w:color w:val="333333"/>
          <w:spacing w:val="0"/>
          <w:sz w:val="30"/>
          <w:szCs w:val="30"/>
          <w:bdr w:val="none" w:color="auto" w:sz="0" w:space="0"/>
          <w:shd w:val="clear" w:fill="FFFFFF"/>
        </w:rPr>
        <w:t>号）相关条款规定执行。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第二十八条、本次竞价销售粮食的</w:t>
      </w:r>
      <w:r>
        <w:rPr>
          <w:rStyle w:val="5"/>
          <w:rFonts w:hint="eastAsia" w:ascii="宋体" w:hAnsi="宋体" w:eastAsia="宋体" w:cs="宋体"/>
          <w:i w:val="0"/>
          <w:caps w:val="0"/>
          <w:color w:val="333333"/>
          <w:spacing w:val="0"/>
          <w:sz w:val="30"/>
          <w:szCs w:val="30"/>
          <w:u w:val="single"/>
          <w:bdr w:val="none" w:color="auto" w:sz="0" w:space="0"/>
          <w:shd w:val="clear" w:fill="FFFFFF"/>
        </w:rPr>
        <w:t>货款支付期限为自合同成交之日起</w:t>
      </w:r>
      <w:r>
        <w:rPr>
          <w:rStyle w:val="5"/>
          <w:rFonts w:hint="eastAsia" w:ascii="微软雅黑" w:hAnsi="微软雅黑" w:eastAsia="微软雅黑" w:cs="微软雅黑"/>
          <w:i w:val="0"/>
          <w:caps w:val="0"/>
          <w:color w:val="333333"/>
          <w:spacing w:val="0"/>
          <w:sz w:val="30"/>
          <w:szCs w:val="30"/>
          <w:u w:val="single"/>
          <w:bdr w:val="none" w:color="auto" w:sz="0" w:space="0"/>
          <w:shd w:val="clear" w:fill="FFFFFF"/>
        </w:rPr>
        <w:t>17</w:t>
      </w:r>
      <w:r>
        <w:rPr>
          <w:rStyle w:val="5"/>
          <w:rFonts w:hint="eastAsia" w:ascii="宋体" w:hAnsi="宋体" w:eastAsia="宋体" w:cs="宋体"/>
          <w:i w:val="0"/>
          <w:caps w:val="0"/>
          <w:color w:val="333333"/>
          <w:spacing w:val="0"/>
          <w:sz w:val="30"/>
          <w:szCs w:val="30"/>
          <w:u w:val="single"/>
          <w:bdr w:val="none" w:color="auto" w:sz="0" w:space="0"/>
          <w:shd w:val="clear" w:fill="FFFFFF"/>
        </w:rPr>
        <w:t>天（日历日），交货期限为自成交之日起</w:t>
      </w:r>
      <w:r>
        <w:rPr>
          <w:rStyle w:val="5"/>
          <w:rFonts w:hint="eastAsia" w:ascii="微软雅黑" w:hAnsi="微软雅黑" w:eastAsia="微软雅黑" w:cs="微软雅黑"/>
          <w:i w:val="0"/>
          <w:caps w:val="0"/>
          <w:color w:val="333333"/>
          <w:spacing w:val="0"/>
          <w:sz w:val="30"/>
          <w:szCs w:val="30"/>
          <w:u w:val="single"/>
          <w:bdr w:val="none" w:color="auto" w:sz="0" w:space="0"/>
          <w:shd w:val="clear" w:fill="FFFFFF"/>
        </w:rPr>
        <w:t>20</w:t>
      </w:r>
      <w:r>
        <w:rPr>
          <w:rStyle w:val="5"/>
          <w:rFonts w:hint="eastAsia" w:ascii="宋体" w:hAnsi="宋体" w:eastAsia="宋体" w:cs="宋体"/>
          <w:i w:val="0"/>
          <w:caps w:val="0"/>
          <w:color w:val="333333"/>
          <w:spacing w:val="0"/>
          <w:sz w:val="30"/>
          <w:szCs w:val="30"/>
          <w:u w:val="single"/>
          <w:bdr w:val="none" w:color="auto" w:sz="0" w:space="0"/>
          <w:shd w:val="clear" w:fill="FFFFFF"/>
        </w:rPr>
        <w:t>天（日历日，下同）。</w:t>
      </w:r>
      <w:r>
        <w:rPr>
          <w:rFonts w:hint="eastAsia" w:ascii="宋体" w:hAnsi="宋体" w:eastAsia="宋体" w:cs="宋体"/>
          <w:b w:val="0"/>
          <w:i w:val="0"/>
          <w:caps w:val="0"/>
          <w:color w:val="333333"/>
          <w:spacing w:val="0"/>
          <w:sz w:val="30"/>
          <w:szCs w:val="30"/>
          <w:bdr w:val="none" w:color="auto" w:sz="0" w:space="0"/>
          <w:shd w:val="clear"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b w:val="0"/>
          <w:i w:val="0"/>
          <w:caps w:val="0"/>
          <w:color w:val="333333"/>
          <w:spacing w:val="0"/>
          <w:sz w:val="30"/>
          <w:szCs w:val="30"/>
          <w:bdr w:val="none" w:color="auto" w:sz="0" w:space="0"/>
          <w:shd w:val="clear" w:fill="FFFFFF"/>
        </w:rPr>
        <w:t>1</w:t>
      </w:r>
      <w:r>
        <w:rPr>
          <w:rFonts w:hint="eastAsia" w:ascii="宋体" w:hAnsi="宋体" w:eastAsia="宋体" w:cs="宋体"/>
          <w:b w:val="0"/>
          <w:i w:val="0"/>
          <w:caps w:val="0"/>
          <w:color w:val="333333"/>
          <w:spacing w:val="0"/>
          <w:sz w:val="30"/>
          <w:szCs w:val="30"/>
          <w:bdr w:val="none" w:color="auto" w:sz="0" w:space="0"/>
          <w:shd w:val="clear"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b w:val="0"/>
          <w:i w:val="0"/>
          <w:caps w:val="0"/>
          <w:color w:val="333333"/>
          <w:spacing w:val="0"/>
          <w:sz w:val="30"/>
          <w:szCs w:val="30"/>
          <w:bdr w:val="none" w:color="auto" w:sz="0" w:space="0"/>
          <w:shd w:val="clear" w:fill="FFFFFF"/>
        </w:rPr>
        <w:t>CA</w:t>
      </w:r>
      <w:r>
        <w:rPr>
          <w:rFonts w:hint="eastAsia" w:ascii="宋体" w:hAnsi="宋体" w:eastAsia="宋体" w:cs="宋体"/>
          <w:b w:val="0"/>
          <w:i w:val="0"/>
          <w:caps w:val="0"/>
          <w:color w:val="333333"/>
          <w:spacing w:val="0"/>
          <w:sz w:val="30"/>
          <w:szCs w:val="30"/>
          <w:bdr w:val="none" w:color="auto" w:sz="0" w:space="0"/>
          <w:shd w:val="clear"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微软雅黑" w:hAnsi="微软雅黑" w:eastAsia="微软雅黑" w:cs="微软雅黑"/>
          <w:b w:val="0"/>
        </w:rPr>
      </w:pPr>
      <w:r>
        <w:rPr>
          <w:rFonts w:hint="eastAsia" w:ascii="微软雅黑" w:hAnsi="微软雅黑" w:eastAsia="微软雅黑" w:cs="微软雅黑"/>
          <w:b w:val="0"/>
          <w:i w:val="0"/>
          <w:caps w:val="0"/>
          <w:color w:val="333333"/>
          <w:spacing w:val="0"/>
          <w:sz w:val="30"/>
          <w:szCs w:val="30"/>
          <w:bdr w:val="none" w:color="auto" w:sz="0" w:space="0"/>
          <w:shd w:val="clear" w:fill="FFFFFF"/>
        </w:rPr>
        <w:t>       </w:t>
      </w:r>
      <w:r>
        <w:rPr>
          <w:rFonts w:hint="eastAsia" w:ascii="宋体" w:hAnsi="宋体" w:eastAsia="宋体" w:cs="宋体"/>
          <w:b w:val="0"/>
          <w:i w:val="0"/>
          <w:caps w:val="0"/>
          <w:color w:val="333333"/>
          <w:spacing w:val="0"/>
          <w:sz w:val="30"/>
          <w:szCs w:val="30"/>
          <w:bdr w:val="none" w:color="auto" w:sz="0" w:space="0"/>
          <w:shd w:val="clear"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合同生效后，买方应及时组织提货。提货时，须提前通知卖方，卖方应在合同成交后立即着手安排实际承储库点做好发货准备，买方提货时卖方及实际承储库点应积极配合出库。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微软雅黑" w:hAnsi="微软雅黑" w:eastAsia="微软雅黑" w:cs="微软雅黑"/>
          <w:b w:val="0"/>
        </w:rPr>
      </w:pPr>
      <w:r>
        <w:rPr>
          <w:rFonts w:hint="eastAsia" w:ascii="微软雅黑" w:hAnsi="微软雅黑" w:eastAsia="微软雅黑" w:cs="微软雅黑"/>
          <w:b w:val="0"/>
          <w:i w:val="0"/>
          <w:caps w:val="0"/>
          <w:color w:val="333333"/>
          <w:spacing w:val="0"/>
          <w:sz w:val="30"/>
          <w:szCs w:val="30"/>
          <w:bdr w:val="none" w:color="auto" w:sz="0" w:space="0"/>
          <w:shd w:val="clear" w:fill="FFFFFF"/>
        </w:rPr>
        <w:t>       </w:t>
      </w:r>
      <w:r>
        <w:rPr>
          <w:rFonts w:hint="eastAsia" w:ascii="宋体" w:hAnsi="宋体" w:eastAsia="宋体" w:cs="宋体"/>
          <w:b w:val="0"/>
          <w:i w:val="0"/>
          <w:caps w:val="0"/>
          <w:color w:val="333333"/>
          <w:spacing w:val="0"/>
          <w:sz w:val="30"/>
          <w:szCs w:val="30"/>
          <w:bdr w:val="none" w:color="auto" w:sz="0" w:space="0"/>
          <w:shd w:val="clear"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b w:val="0"/>
          <w:i w:val="0"/>
          <w:caps w:val="0"/>
          <w:color w:val="333333"/>
          <w:spacing w:val="0"/>
          <w:sz w:val="30"/>
          <w:szCs w:val="30"/>
          <w:bdr w:val="none" w:color="auto" w:sz="0" w:space="0"/>
          <w:shd w:val="clear" w:fill="FFFFFF"/>
        </w:rPr>
        <w:t>2010</w:t>
      </w:r>
      <w:r>
        <w:rPr>
          <w:rFonts w:hint="eastAsia" w:ascii="宋体" w:hAnsi="宋体" w:eastAsia="宋体" w:cs="宋体"/>
          <w:b w:val="0"/>
          <w:i w:val="0"/>
          <w:caps w:val="0"/>
          <w:color w:val="333333"/>
          <w:spacing w:val="0"/>
          <w:sz w:val="30"/>
          <w:szCs w:val="30"/>
          <w:bdr w:val="none" w:color="auto" w:sz="0" w:space="0"/>
          <w:shd w:val="clear" w:fill="FFFFFF"/>
        </w:rPr>
        <w:t>〕</w:t>
      </w:r>
      <w:r>
        <w:rPr>
          <w:rFonts w:hint="eastAsia" w:ascii="微软雅黑" w:hAnsi="微软雅黑" w:eastAsia="微软雅黑" w:cs="微软雅黑"/>
          <w:b w:val="0"/>
          <w:i w:val="0"/>
          <w:caps w:val="0"/>
          <w:color w:val="333333"/>
          <w:spacing w:val="0"/>
          <w:sz w:val="30"/>
          <w:szCs w:val="30"/>
          <w:bdr w:val="none" w:color="auto" w:sz="0" w:space="0"/>
          <w:shd w:val="clear" w:fill="FFFFFF"/>
        </w:rPr>
        <w:t>178</w:t>
      </w:r>
      <w:r>
        <w:rPr>
          <w:rFonts w:hint="eastAsia" w:ascii="宋体" w:hAnsi="宋体" w:eastAsia="宋体" w:cs="宋体"/>
          <w:b w:val="0"/>
          <w:i w:val="0"/>
          <w:caps w:val="0"/>
          <w:color w:val="333333"/>
          <w:spacing w:val="0"/>
          <w:sz w:val="30"/>
          <w:szCs w:val="30"/>
          <w:bdr w:val="none" w:color="auto" w:sz="0" w:space="0"/>
          <w:shd w:val="clear"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第三十二条、买卖双方出现粮食买卖合同纠纷，由双方协商解决。协商不成，</w:t>
      </w:r>
      <w:r>
        <w:rPr>
          <w:rFonts w:hint="eastAsia" w:ascii="微软雅黑" w:hAnsi="微软雅黑" w:eastAsia="微软雅黑" w:cs="微软雅黑"/>
          <w:b w:val="0"/>
          <w:i w:val="0"/>
          <w:caps w:val="0"/>
          <w:color w:val="333333"/>
          <w:spacing w:val="0"/>
          <w:sz w:val="30"/>
          <w:szCs w:val="30"/>
          <w:bdr w:val="none" w:color="auto" w:sz="0" w:space="0"/>
          <w:shd w:val="clear" w:fill="FFFFFF"/>
        </w:rPr>
        <w:t>3</w:t>
      </w:r>
      <w:r>
        <w:rPr>
          <w:rFonts w:hint="eastAsia" w:ascii="宋体" w:hAnsi="宋体" w:eastAsia="宋体" w:cs="宋体"/>
          <w:b w:val="0"/>
          <w:i w:val="0"/>
          <w:caps w:val="0"/>
          <w:color w:val="333333"/>
          <w:spacing w:val="0"/>
          <w:sz w:val="30"/>
          <w:szCs w:val="30"/>
          <w:bdr w:val="none" w:color="auto" w:sz="0" w:space="0"/>
          <w:shd w:val="clear"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第七章　　违约处罚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第三十四条、交易成交后，在规定时间内，买卖双方任何一方不签订书面合同的，视为其违约。违约方每吨</w:t>
      </w:r>
      <w:r>
        <w:rPr>
          <w:rFonts w:hint="eastAsia" w:ascii="微软雅黑" w:hAnsi="微软雅黑" w:eastAsia="微软雅黑" w:cs="微软雅黑"/>
          <w:b w:val="0"/>
          <w:i w:val="0"/>
          <w:caps w:val="0"/>
          <w:color w:val="333333"/>
          <w:spacing w:val="0"/>
          <w:sz w:val="30"/>
          <w:szCs w:val="30"/>
          <w:bdr w:val="none" w:color="auto" w:sz="0" w:space="0"/>
          <w:shd w:val="clear" w:fill="FFFFFF"/>
        </w:rPr>
        <w:t>100</w:t>
      </w:r>
      <w:r>
        <w:rPr>
          <w:rFonts w:hint="eastAsia" w:ascii="宋体" w:hAnsi="宋体" w:eastAsia="宋体" w:cs="宋体"/>
          <w:b w:val="0"/>
          <w:i w:val="0"/>
          <w:caps w:val="0"/>
          <w:color w:val="333333"/>
          <w:spacing w:val="0"/>
          <w:sz w:val="30"/>
          <w:szCs w:val="30"/>
          <w:bdr w:val="none" w:color="auto" w:sz="0" w:space="0"/>
          <w:shd w:val="clear" w:fill="FFFFFF"/>
        </w:rPr>
        <w:t>元的履约保证金和每吨</w:t>
      </w:r>
      <w:r>
        <w:rPr>
          <w:rFonts w:hint="eastAsia" w:ascii="微软雅黑" w:hAnsi="微软雅黑" w:eastAsia="微软雅黑" w:cs="微软雅黑"/>
          <w:b w:val="0"/>
          <w:i w:val="0"/>
          <w:caps w:val="0"/>
          <w:color w:val="333333"/>
          <w:spacing w:val="0"/>
          <w:sz w:val="30"/>
          <w:szCs w:val="30"/>
          <w:bdr w:val="none" w:color="auto" w:sz="0" w:space="0"/>
          <w:shd w:val="clear" w:fill="FFFFFF"/>
        </w:rPr>
        <w:t>10</w:t>
      </w:r>
      <w:r>
        <w:rPr>
          <w:rFonts w:hint="eastAsia" w:ascii="宋体" w:hAnsi="宋体" w:eastAsia="宋体" w:cs="宋体"/>
          <w:b w:val="0"/>
          <w:i w:val="0"/>
          <w:caps w:val="0"/>
          <w:color w:val="333333"/>
          <w:spacing w:val="0"/>
          <w:sz w:val="30"/>
          <w:szCs w:val="30"/>
          <w:bdr w:val="none" w:color="auto" w:sz="0" w:space="0"/>
          <w:shd w:val="clear" w:fill="FFFFFF"/>
        </w:rPr>
        <w:t>元的交易保证金，将作为违约金被全额没收。其中履约保证金</w:t>
      </w:r>
      <w:r>
        <w:rPr>
          <w:rFonts w:hint="eastAsia" w:ascii="微软雅黑" w:hAnsi="微软雅黑" w:eastAsia="微软雅黑" w:cs="微软雅黑"/>
          <w:b w:val="0"/>
          <w:i w:val="0"/>
          <w:caps w:val="0"/>
          <w:color w:val="333333"/>
          <w:spacing w:val="0"/>
          <w:sz w:val="30"/>
          <w:szCs w:val="30"/>
          <w:bdr w:val="none" w:color="auto" w:sz="0" w:space="0"/>
          <w:shd w:val="clear" w:fill="FFFFFF"/>
        </w:rPr>
        <w:t>100</w:t>
      </w:r>
      <w:r>
        <w:rPr>
          <w:rFonts w:hint="eastAsia" w:ascii="宋体" w:hAnsi="宋体" w:eastAsia="宋体" w:cs="宋体"/>
          <w:b w:val="0"/>
          <w:i w:val="0"/>
          <w:caps w:val="0"/>
          <w:color w:val="333333"/>
          <w:spacing w:val="0"/>
          <w:sz w:val="30"/>
          <w:szCs w:val="30"/>
          <w:bdr w:val="none" w:color="auto" w:sz="0" w:space="0"/>
          <w:shd w:val="clear" w:fill="FFFFFF"/>
        </w:rPr>
        <w:t>元</w:t>
      </w:r>
      <w:r>
        <w:rPr>
          <w:rFonts w:hint="eastAsia" w:ascii="微软雅黑" w:hAnsi="微软雅黑" w:eastAsia="微软雅黑" w:cs="微软雅黑"/>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吨划归守约方，交易保证金</w:t>
      </w:r>
      <w:r>
        <w:rPr>
          <w:rFonts w:hint="eastAsia" w:ascii="微软雅黑" w:hAnsi="微软雅黑" w:eastAsia="微软雅黑" w:cs="微软雅黑"/>
          <w:b w:val="0"/>
          <w:i w:val="0"/>
          <w:caps w:val="0"/>
          <w:color w:val="333333"/>
          <w:spacing w:val="0"/>
          <w:sz w:val="30"/>
          <w:szCs w:val="30"/>
          <w:bdr w:val="none" w:color="auto" w:sz="0" w:space="0"/>
          <w:shd w:val="clear" w:fill="FFFFFF"/>
        </w:rPr>
        <w:t>10</w:t>
      </w:r>
      <w:r>
        <w:rPr>
          <w:rFonts w:hint="eastAsia" w:ascii="宋体" w:hAnsi="宋体" w:eastAsia="宋体" w:cs="宋体"/>
          <w:b w:val="0"/>
          <w:i w:val="0"/>
          <w:caps w:val="0"/>
          <w:color w:val="333333"/>
          <w:spacing w:val="0"/>
          <w:sz w:val="30"/>
          <w:szCs w:val="30"/>
          <w:bdr w:val="none" w:color="auto" w:sz="0" w:space="0"/>
          <w:shd w:val="clear" w:fill="FFFFFF"/>
        </w:rPr>
        <w:t>元</w:t>
      </w:r>
      <w:r>
        <w:rPr>
          <w:rFonts w:hint="eastAsia" w:ascii="微软雅黑" w:hAnsi="微软雅黑" w:eastAsia="微软雅黑" w:cs="微软雅黑"/>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吨则作为交易中心向违约方收取的交易手续费。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b w:val="0"/>
          <w:i w:val="0"/>
          <w:caps w:val="0"/>
          <w:color w:val="333333"/>
          <w:spacing w:val="0"/>
          <w:sz w:val="30"/>
          <w:szCs w:val="30"/>
          <w:bdr w:val="none" w:color="auto" w:sz="0" w:space="0"/>
          <w:shd w:val="clear" w:fill="FFFFFF"/>
        </w:rPr>
        <w:t>100</w:t>
      </w:r>
      <w:r>
        <w:rPr>
          <w:rFonts w:hint="eastAsia" w:ascii="宋体" w:hAnsi="宋体" w:eastAsia="宋体" w:cs="宋体"/>
          <w:b w:val="0"/>
          <w:i w:val="0"/>
          <w:caps w:val="0"/>
          <w:color w:val="333333"/>
          <w:spacing w:val="0"/>
          <w:sz w:val="30"/>
          <w:szCs w:val="30"/>
          <w:bdr w:val="none" w:color="auto" w:sz="0" w:space="0"/>
          <w:shd w:val="clear" w:fill="FFFFFF"/>
        </w:rPr>
        <w:t>元的履约保证金和每吨</w:t>
      </w:r>
      <w:r>
        <w:rPr>
          <w:rFonts w:hint="eastAsia" w:ascii="微软雅黑" w:hAnsi="微软雅黑" w:eastAsia="微软雅黑" w:cs="微软雅黑"/>
          <w:b w:val="0"/>
          <w:i w:val="0"/>
          <w:caps w:val="0"/>
          <w:color w:val="333333"/>
          <w:spacing w:val="0"/>
          <w:sz w:val="30"/>
          <w:szCs w:val="30"/>
          <w:bdr w:val="none" w:color="auto" w:sz="0" w:space="0"/>
          <w:shd w:val="clear" w:fill="FFFFFF"/>
        </w:rPr>
        <w:t>10</w:t>
      </w:r>
      <w:r>
        <w:rPr>
          <w:rFonts w:hint="eastAsia" w:ascii="宋体" w:hAnsi="宋体" w:eastAsia="宋体" w:cs="宋体"/>
          <w:b w:val="0"/>
          <w:i w:val="0"/>
          <w:caps w:val="0"/>
          <w:color w:val="333333"/>
          <w:spacing w:val="0"/>
          <w:sz w:val="30"/>
          <w:szCs w:val="30"/>
          <w:bdr w:val="none" w:color="auto" w:sz="0" w:space="0"/>
          <w:shd w:val="clear" w:fill="FFFFFF"/>
        </w:rPr>
        <w:t>元的交易保证金，将作为违约金被全额没收。其中履约保证金</w:t>
      </w:r>
      <w:r>
        <w:rPr>
          <w:rFonts w:hint="eastAsia" w:ascii="微软雅黑" w:hAnsi="微软雅黑" w:eastAsia="微软雅黑" w:cs="微软雅黑"/>
          <w:b w:val="0"/>
          <w:i w:val="0"/>
          <w:caps w:val="0"/>
          <w:color w:val="333333"/>
          <w:spacing w:val="0"/>
          <w:sz w:val="30"/>
          <w:szCs w:val="30"/>
          <w:bdr w:val="none" w:color="auto" w:sz="0" w:space="0"/>
          <w:shd w:val="clear" w:fill="FFFFFF"/>
        </w:rPr>
        <w:t>100</w:t>
      </w:r>
      <w:r>
        <w:rPr>
          <w:rFonts w:hint="eastAsia" w:ascii="宋体" w:hAnsi="宋体" w:eastAsia="宋体" w:cs="宋体"/>
          <w:b w:val="0"/>
          <w:i w:val="0"/>
          <w:caps w:val="0"/>
          <w:color w:val="333333"/>
          <w:spacing w:val="0"/>
          <w:sz w:val="30"/>
          <w:szCs w:val="30"/>
          <w:bdr w:val="none" w:color="auto" w:sz="0" w:space="0"/>
          <w:shd w:val="clear" w:fill="FFFFFF"/>
        </w:rPr>
        <w:t>元</w:t>
      </w:r>
      <w:r>
        <w:rPr>
          <w:rFonts w:hint="eastAsia" w:ascii="微软雅黑" w:hAnsi="微软雅黑" w:eastAsia="微软雅黑" w:cs="微软雅黑"/>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吨划归买方，交易保证金</w:t>
      </w:r>
      <w:r>
        <w:rPr>
          <w:rFonts w:hint="eastAsia" w:ascii="微软雅黑" w:hAnsi="微软雅黑" w:eastAsia="微软雅黑" w:cs="微软雅黑"/>
          <w:b w:val="0"/>
          <w:i w:val="0"/>
          <w:caps w:val="0"/>
          <w:color w:val="333333"/>
          <w:spacing w:val="0"/>
          <w:sz w:val="30"/>
          <w:szCs w:val="30"/>
          <w:bdr w:val="none" w:color="auto" w:sz="0" w:space="0"/>
          <w:shd w:val="clear" w:fill="FFFFFF"/>
        </w:rPr>
        <w:t>10</w:t>
      </w:r>
      <w:r>
        <w:rPr>
          <w:rFonts w:hint="eastAsia" w:ascii="宋体" w:hAnsi="宋体" w:eastAsia="宋体" w:cs="宋体"/>
          <w:b w:val="0"/>
          <w:i w:val="0"/>
          <w:caps w:val="0"/>
          <w:color w:val="333333"/>
          <w:spacing w:val="0"/>
          <w:sz w:val="30"/>
          <w:szCs w:val="30"/>
          <w:bdr w:val="none" w:color="auto" w:sz="0" w:space="0"/>
          <w:shd w:val="clear" w:fill="FFFFFF"/>
        </w:rPr>
        <w:t>元</w:t>
      </w:r>
      <w:r>
        <w:rPr>
          <w:rFonts w:hint="eastAsia" w:ascii="微软雅黑" w:hAnsi="微软雅黑" w:eastAsia="微软雅黑" w:cs="微软雅黑"/>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吨则作为交易中心向卖方收取的交易手续费。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b w:val="0"/>
          <w:i w:val="0"/>
          <w:caps w:val="0"/>
          <w:color w:val="333333"/>
          <w:spacing w:val="0"/>
          <w:sz w:val="30"/>
          <w:szCs w:val="30"/>
          <w:bdr w:val="none" w:color="auto" w:sz="0" w:space="0"/>
          <w:shd w:val="clear" w:fill="FFFFFF"/>
        </w:rPr>
        <w:t>100</w:t>
      </w:r>
      <w:r>
        <w:rPr>
          <w:rFonts w:hint="eastAsia" w:ascii="宋体" w:hAnsi="宋体" w:eastAsia="宋体" w:cs="宋体"/>
          <w:b w:val="0"/>
          <w:i w:val="0"/>
          <w:caps w:val="0"/>
          <w:color w:val="333333"/>
          <w:spacing w:val="0"/>
          <w:sz w:val="30"/>
          <w:szCs w:val="30"/>
          <w:bdr w:val="none" w:color="auto" w:sz="0" w:space="0"/>
          <w:shd w:val="clear" w:fill="FFFFFF"/>
        </w:rPr>
        <w:t>元</w:t>
      </w:r>
      <w:r>
        <w:rPr>
          <w:rFonts w:hint="eastAsia" w:ascii="微软雅黑" w:hAnsi="微软雅黑" w:eastAsia="微软雅黑" w:cs="微软雅黑"/>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吨乘以未履约数量由交易中心负责划归卖方，交易保证金</w:t>
      </w:r>
      <w:r>
        <w:rPr>
          <w:rFonts w:hint="eastAsia" w:ascii="微软雅黑" w:hAnsi="微软雅黑" w:eastAsia="微软雅黑" w:cs="微软雅黑"/>
          <w:b w:val="0"/>
          <w:i w:val="0"/>
          <w:caps w:val="0"/>
          <w:color w:val="333333"/>
          <w:spacing w:val="0"/>
          <w:sz w:val="30"/>
          <w:szCs w:val="30"/>
          <w:bdr w:val="none" w:color="auto" w:sz="0" w:space="0"/>
          <w:shd w:val="clear" w:fill="FFFFFF"/>
        </w:rPr>
        <w:t>10</w:t>
      </w:r>
      <w:r>
        <w:rPr>
          <w:rFonts w:hint="eastAsia" w:ascii="宋体" w:hAnsi="宋体" w:eastAsia="宋体" w:cs="宋体"/>
          <w:b w:val="0"/>
          <w:i w:val="0"/>
          <w:caps w:val="0"/>
          <w:color w:val="333333"/>
          <w:spacing w:val="0"/>
          <w:sz w:val="30"/>
          <w:szCs w:val="30"/>
          <w:bdr w:val="none" w:color="auto" w:sz="0" w:space="0"/>
          <w:shd w:val="clear" w:fill="FFFFFF"/>
        </w:rPr>
        <w:t>元</w:t>
      </w:r>
      <w:r>
        <w:rPr>
          <w:rFonts w:hint="eastAsia" w:ascii="微软雅黑" w:hAnsi="微软雅黑" w:eastAsia="微软雅黑" w:cs="微软雅黑"/>
          <w:b w:val="0"/>
          <w:i w:val="0"/>
          <w:caps w:val="0"/>
          <w:color w:val="333333"/>
          <w:spacing w:val="0"/>
          <w:sz w:val="30"/>
          <w:szCs w:val="30"/>
          <w:bdr w:val="none" w:color="auto" w:sz="0" w:space="0"/>
          <w:shd w:val="clear" w:fill="FFFFFF"/>
        </w:rPr>
        <w:t>/</w:t>
      </w:r>
      <w:r>
        <w:rPr>
          <w:rFonts w:hint="eastAsia" w:ascii="宋体" w:hAnsi="宋体" w:eastAsia="宋体" w:cs="宋体"/>
          <w:b w:val="0"/>
          <w:i w:val="0"/>
          <w:caps w:val="0"/>
          <w:color w:val="333333"/>
          <w:spacing w:val="0"/>
          <w:sz w:val="30"/>
          <w:szCs w:val="30"/>
          <w:bdr w:val="none" w:color="auto" w:sz="0" w:space="0"/>
          <w:shd w:val="clear" w:fill="FFFFFF"/>
        </w:rPr>
        <w:t>吨乘以未履约数量作为交易中心向买方收取的未履约部分的交易手续费。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center"/>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第八章</w:t>
      </w:r>
      <w:r>
        <w:rPr>
          <w:rFonts w:hint="eastAsia" w:ascii="微软雅黑" w:hAnsi="微软雅黑" w:eastAsia="微软雅黑" w:cs="微软雅黑"/>
          <w:b w:val="0"/>
          <w:i w:val="0"/>
          <w:caps w:val="0"/>
          <w:color w:val="333333"/>
          <w:spacing w:val="0"/>
          <w:sz w:val="30"/>
          <w:szCs w:val="30"/>
          <w:bdr w:val="none" w:color="auto" w:sz="0" w:space="0"/>
          <w:shd w:val="clear" w:fill="FFFFFF"/>
        </w:rPr>
        <w:t> </w:t>
      </w:r>
      <w:r>
        <w:rPr>
          <w:rFonts w:hint="eastAsia" w:ascii="宋体" w:hAnsi="宋体" w:eastAsia="宋体" w:cs="宋体"/>
          <w:b w:val="0"/>
          <w:i w:val="0"/>
          <w:caps w:val="0"/>
          <w:color w:val="333333"/>
          <w:spacing w:val="0"/>
          <w:sz w:val="30"/>
          <w:szCs w:val="30"/>
          <w:bdr w:val="none" w:color="auto" w:sz="0" w:space="0"/>
          <w:shd w:val="clear" w:fill="FFFFFF"/>
        </w:rPr>
        <w:t>不可抗力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第三十八条、不可抗力是指不能预见、不能避免并不能克服的客观情况。具体条款在合同中约定。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center"/>
        <w:rPr>
          <w:rFonts w:hint="eastAsia" w:ascii="微软雅黑" w:hAnsi="微软雅黑" w:eastAsia="微软雅黑" w:cs="微软雅黑"/>
          <w:b w:val="0"/>
        </w:rPr>
      </w:pPr>
      <w:r>
        <w:rPr>
          <w:rFonts w:hint="eastAsia" w:ascii="微软雅黑" w:hAnsi="微软雅黑" w:eastAsia="微软雅黑" w:cs="微软雅黑"/>
          <w:b w:val="0"/>
          <w:i w:val="0"/>
          <w:caps w:val="0"/>
          <w:color w:val="333333"/>
          <w:spacing w:val="0"/>
          <w:sz w:val="30"/>
          <w:szCs w:val="30"/>
          <w:bdr w:val="none" w:color="auto" w:sz="0" w:space="0"/>
          <w:shd w:val="clear" w:fill="FFFFFF"/>
        </w:rPr>
        <w:t>   </w:t>
      </w:r>
      <w:r>
        <w:rPr>
          <w:rFonts w:hint="eastAsia" w:ascii="宋体" w:hAnsi="宋体" w:eastAsia="宋体" w:cs="宋体"/>
          <w:b w:val="0"/>
          <w:i w:val="0"/>
          <w:caps w:val="0"/>
          <w:color w:val="333333"/>
          <w:spacing w:val="0"/>
          <w:sz w:val="30"/>
          <w:szCs w:val="30"/>
          <w:bdr w:val="none" w:color="auto" w:sz="0" w:space="0"/>
          <w:shd w:val="clear" w:fill="FFFFFF"/>
        </w:rPr>
        <w:t>第九章　</w:t>
      </w:r>
      <w:r>
        <w:rPr>
          <w:rFonts w:hint="eastAsia" w:ascii="微软雅黑" w:hAnsi="微软雅黑" w:eastAsia="微软雅黑" w:cs="微软雅黑"/>
          <w:b w:val="0"/>
          <w:i w:val="0"/>
          <w:caps w:val="0"/>
          <w:color w:val="333333"/>
          <w:spacing w:val="0"/>
          <w:sz w:val="30"/>
          <w:szCs w:val="30"/>
          <w:bdr w:val="none" w:color="auto" w:sz="0" w:space="0"/>
          <w:shd w:val="clear" w:fill="FFFFFF"/>
        </w:rPr>
        <w:t>   </w:t>
      </w:r>
      <w:r>
        <w:rPr>
          <w:rFonts w:hint="eastAsia" w:ascii="宋体" w:hAnsi="宋体" w:eastAsia="宋体" w:cs="宋体"/>
          <w:b w:val="0"/>
          <w:i w:val="0"/>
          <w:caps w:val="0"/>
          <w:color w:val="333333"/>
          <w:spacing w:val="0"/>
          <w:sz w:val="30"/>
          <w:szCs w:val="30"/>
          <w:bdr w:val="none" w:color="auto" w:sz="0" w:space="0"/>
          <w:shd w:val="clear" w:fill="FFFFFF"/>
        </w:rPr>
        <w:t>附</w:t>
      </w:r>
      <w:r>
        <w:rPr>
          <w:rFonts w:hint="eastAsia" w:ascii="微软雅黑" w:hAnsi="微软雅黑" w:eastAsia="微软雅黑" w:cs="微软雅黑"/>
          <w:b w:val="0"/>
          <w:i w:val="0"/>
          <w:caps w:val="0"/>
          <w:color w:val="333333"/>
          <w:spacing w:val="0"/>
          <w:sz w:val="30"/>
          <w:szCs w:val="30"/>
          <w:bdr w:val="none" w:color="auto" w:sz="0" w:space="0"/>
          <w:shd w:val="clear" w:fill="FFFFFF"/>
        </w:rPr>
        <w:t>     </w:t>
      </w:r>
      <w:r>
        <w:rPr>
          <w:rFonts w:hint="eastAsia" w:ascii="宋体" w:hAnsi="宋体" w:eastAsia="宋体" w:cs="宋体"/>
          <w:b w:val="0"/>
          <w:i w:val="0"/>
          <w:caps w:val="0"/>
          <w:color w:val="333333"/>
          <w:spacing w:val="0"/>
          <w:sz w:val="30"/>
          <w:szCs w:val="30"/>
          <w:bdr w:val="none" w:color="auto" w:sz="0" w:space="0"/>
          <w:shd w:val="clear" w:fill="FFFFFF"/>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第三十九条、本交易细则自发布之日起执行。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第四十条、买卖双方报名并预交了保证金取得交易资格后，就表明已经认可本场交易会相关流程和所有规定，同意并遵守本细则的所有条款，承担本细则中规定的责任和义务。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jc w:val="left"/>
        <w:rPr>
          <w:rFonts w:hint="eastAsia" w:ascii="微软雅黑" w:hAnsi="微软雅黑" w:eastAsia="微软雅黑" w:cs="微软雅黑"/>
          <w:b w:val="0"/>
        </w:rPr>
      </w:pPr>
      <w:r>
        <w:rPr>
          <w:rFonts w:hint="eastAsia" w:ascii="宋体" w:hAnsi="宋体" w:eastAsia="宋体" w:cs="宋体"/>
          <w:b w:val="0"/>
          <w:i w:val="0"/>
          <w:caps w:val="0"/>
          <w:color w:val="333333"/>
          <w:spacing w:val="0"/>
          <w:sz w:val="30"/>
          <w:szCs w:val="30"/>
          <w:bdr w:val="none" w:color="auto" w:sz="0" w:space="0"/>
          <w:shd w:val="clear" w:fill="FFFFFF"/>
        </w:rPr>
        <w:t>第四十一条、本交易细则由交易中心负责解释。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MT Extra">
    <w:panose1 w:val="05050102010205020202"/>
    <w:charset w:val="00"/>
    <w:family w:val="auto"/>
    <w:pitch w:val="default"/>
    <w:sig w:usb0="80000000" w:usb1="00000000" w:usb2="00000000" w:usb3="00000000" w:csb0="00000000" w:csb1="00000000"/>
  </w:font>
  <w:font w:name="Verdana">
    <w:panose1 w:val="020B0604030504040204"/>
    <w:charset w:val="00"/>
    <w:family w:val="auto"/>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9F61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2018-03-22T02:21:55Z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